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940C7" w14:textId="77777777" w:rsidR="00362778" w:rsidRDefault="0025077E" w:rsidP="00D338FB">
      <w:pPr>
        <w:pStyle w:val="Heading1"/>
        <w:spacing w:after="240"/>
      </w:pPr>
      <w:r w:rsidRPr="00033F42">
        <w:t>Boddington Village Hall Wedding Hiring Agreement between</w:t>
      </w:r>
      <w:r>
        <w:t>:</w:t>
      </w:r>
    </w:p>
    <w:p w14:paraId="33F50043" w14:textId="77777777" w:rsidR="0025077E" w:rsidRDefault="0025077E" w:rsidP="0025077E">
      <w:pPr>
        <w:pStyle w:val="ListParagraph"/>
        <w:numPr>
          <w:ilvl w:val="0"/>
          <w:numId w:val="3"/>
        </w:numPr>
      </w:pPr>
      <w:r w:rsidRPr="00033F42">
        <w:t>Boddington Village Hall representative named below in clause 3.2 acting on behalf of its management committee</w:t>
      </w:r>
    </w:p>
    <w:p w14:paraId="5917D5A4" w14:textId="77777777" w:rsidR="0025077E" w:rsidRPr="00033F42" w:rsidRDefault="0025077E" w:rsidP="0025077E">
      <w:pPr>
        <w:pStyle w:val="ListParagraph"/>
        <w:numPr>
          <w:ilvl w:val="0"/>
          <w:numId w:val="3"/>
        </w:numPr>
      </w:pPr>
      <w:r w:rsidRPr="00033F42">
        <w:t>The person or organisation named in clause 3.3 (“Hirer”).</w:t>
      </w:r>
    </w:p>
    <w:p w14:paraId="026BE37A" w14:textId="77777777" w:rsidR="0025077E" w:rsidRDefault="0025077E" w:rsidP="0025077E">
      <w:pPr>
        <w:pStyle w:val="ListParagraph"/>
      </w:pPr>
    </w:p>
    <w:p w14:paraId="00026C35" w14:textId="77777777" w:rsidR="0025077E" w:rsidRDefault="0025077E" w:rsidP="0025077E">
      <w:pPr>
        <w:pStyle w:val="ListParagraph"/>
      </w:pPr>
      <w:r w:rsidRPr="00033F42">
        <w:rPr>
          <w:b/>
        </w:rPr>
        <w:t>AGREED</w:t>
      </w:r>
      <w:r w:rsidRPr="00033F42">
        <w:t xml:space="preserve"> as follows</w:t>
      </w:r>
    </w:p>
    <w:p w14:paraId="77FDD929" w14:textId="77777777" w:rsidR="0025077E" w:rsidRDefault="0025077E" w:rsidP="0025077E">
      <w:pPr>
        <w:numPr>
          <w:ilvl w:val="0"/>
          <w:numId w:val="5"/>
        </w:numPr>
        <w:spacing w:line="252" w:lineRule="auto"/>
        <w:ind w:left="426" w:hanging="426"/>
        <w:jc w:val="both"/>
      </w:pPr>
      <w:r w:rsidRPr="00033F42">
        <w:t xml:space="preserve">In consideration of the hire fee described in clause 3.4, the Village Hall agrees to permit the Hirer to use the premises for activities described in clauses 3.5 &amp; 3.6 for the period(s) described in clause 3.1. </w:t>
      </w:r>
    </w:p>
    <w:p w14:paraId="6080FBAA" w14:textId="77777777" w:rsidR="0025077E" w:rsidRDefault="0025077E" w:rsidP="0025077E">
      <w:pPr>
        <w:numPr>
          <w:ilvl w:val="0"/>
          <w:numId w:val="5"/>
        </w:numPr>
        <w:spacing w:line="252" w:lineRule="auto"/>
        <w:ind w:left="426" w:hanging="426"/>
        <w:jc w:val="both"/>
      </w:pPr>
      <w:r w:rsidRPr="00033F42">
        <w:t>The details inserted in sub-clauses 3.1 to 3.7 below are terms of this agreement.</w:t>
      </w:r>
    </w:p>
    <w:p w14:paraId="4F4388E4" w14:textId="77777777" w:rsidR="0025077E" w:rsidRDefault="0025077E" w:rsidP="0025077E">
      <w:pPr>
        <w:numPr>
          <w:ilvl w:val="0"/>
          <w:numId w:val="5"/>
        </w:numPr>
        <w:spacing w:line="252" w:lineRule="auto"/>
        <w:ind w:left="426" w:hanging="426"/>
        <w:jc w:val="both"/>
      </w:pPr>
      <w:r>
        <w:t>This Hire Agreement includes the annexed Standard Conditions of Hire and the Special Conditions of Hire (if any) set out in the attached Schedule.</w:t>
      </w:r>
    </w:p>
    <w:p w14:paraId="6CE76E63" w14:textId="77777777" w:rsidR="0025077E" w:rsidRDefault="0025077E" w:rsidP="0025077E">
      <w:pPr>
        <w:numPr>
          <w:ilvl w:val="1"/>
          <w:numId w:val="5"/>
        </w:numPr>
        <w:spacing w:line="252" w:lineRule="auto"/>
        <w:jc w:val="both"/>
      </w:pPr>
      <w:r>
        <w:t>Date(s) required</w:t>
      </w: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1"/>
        <w:gridCol w:w="2073"/>
        <w:gridCol w:w="2080"/>
        <w:gridCol w:w="2032"/>
      </w:tblGrid>
      <w:tr w:rsidR="0025077E" w14:paraId="2467077A" w14:textId="77777777" w:rsidTr="00541817">
        <w:trPr>
          <w:trHeight w:val="567"/>
        </w:trPr>
        <w:tc>
          <w:tcPr>
            <w:tcW w:w="4194" w:type="dxa"/>
            <w:gridSpan w:val="2"/>
            <w:vAlign w:val="center"/>
          </w:tcPr>
          <w:p w14:paraId="0582CAD3" w14:textId="77777777" w:rsidR="0025077E" w:rsidRDefault="0025077E" w:rsidP="0025077E">
            <w:pPr>
              <w:spacing w:line="252" w:lineRule="auto"/>
            </w:pPr>
            <w:r>
              <w:t>Date of Wedding Reception</w:t>
            </w:r>
          </w:p>
        </w:tc>
        <w:tc>
          <w:tcPr>
            <w:tcW w:w="4112" w:type="dxa"/>
            <w:gridSpan w:val="2"/>
            <w:shd w:val="clear" w:color="auto" w:fill="DEEAF6" w:themeFill="accent1" w:themeFillTint="33"/>
            <w:vAlign w:val="center"/>
          </w:tcPr>
          <w:p w14:paraId="05ABA1B3" w14:textId="6649E329" w:rsidR="0025077E" w:rsidRDefault="0025077E" w:rsidP="0025077E">
            <w:pPr>
              <w:spacing w:line="252" w:lineRule="auto"/>
            </w:pPr>
          </w:p>
        </w:tc>
      </w:tr>
      <w:tr w:rsidR="0025077E" w14:paraId="1783631E" w14:textId="77777777" w:rsidTr="00541817">
        <w:trPr>
          <w:trHeight w:val="794"/>
        </w:trPr>
        <w:tc>
          <w:tcPr>
            <w:tcW w:w="2121" w:type="dxa"/>
            <w:vAlign w:val="center"/>
          </w:tcPr>
          <w:p w14:paraId="1F9696AF" w14:textId="77777777" w:rsidR="0025077E" w:rsidRDefault="0025077E" w:rsidP="0025077E">
            <w:pPr>
              <w:spacing w:line="252" w:lineRule="auto"/>
            </w:pPr>
            <w:r>
              <w:t xml:space="preserve">Available from </w:t>
            </w:r>
          </w:p>
          <w:p w14:paraId="6616A635" w14:textId="77777777" w:rsidR="0025077E" w:rsidRDefault="0025077E" w:rsidP="0025077E">
            <w:pPr>
              <w:spacing w:line="252" w:lineRule="auto"/>
            </w:pPr>
            <w:r>
              <w:t>mid-day on</w:t>
            </w:r>
            <w:r w:rsidR="006F19BC">
              <w:t>:</w:t>
            </w:r>
          </w:p>
          <w:p w14:paraId="6F1F765D" w14:textId="0FA92DA9" w:rsidR="006F19BC" w:rsidRPr="006F19BC" w:rsidRDefault="006F19BC" w:rsidP="0025077E">
            <w:pPr>
              <w:spacing w:line="252" w:lineRule="auto"/>
              <w:rPr>
                <w:sz w:val="18"/>
                <w:szCs w:val="18"/>
              </w:rPr>
            </w:pPr>
            <w:r w:rsidRPr="006F19BC">
              <w:rPr>
                <w:sz w:val="18"/>
                <w:szCs w:val="18"/>
              </w:rPr>
              <w:t>(normally Friday prior)</w:t>
            </w:r>
          </w:p>
        </w:tc>
        <w:tc>
          <w:tcPr>
            <w:tcW w:w="2073" w:type="dxa"/>
            <w:shd w:val="clear" w:color="auto" w:fill="DEEAF6" w:themeFill="accent1" w:themeFillTint="33"/>
            <w:vAlign w:val="center"/>
          </w:tcPr>
          <w:p w14:paraId="250CAFDE" w14:textId="5A217A94" w:rsidR="0025077E" w:rsidRDefault="0025077E" w:rsidP="0025077E">
            <w:pPr>
              <w:spacing w:line="252" w:lineRule="auto"/>
            </w:pPr>
          </w:p>
        </w:tc>
        <w:tc>
          <w:tcPr>
            <w:tcW w:w="2080" w:type="dxa"/>
            <w:vAlign w:val="center"/>
          </w:tcPr>
          <w:p w14:paraId="72C3A8A5" w14:textId="77777777" w:rsidR="0025077E" w:rsidRDefault="0025077E" w:rsidP="0025077E">
            <w:pPr>
              <w:spacing w:line="252" w:lineRule="auto"/>
            </w:pPr>
            <w:r>
              <w:t>Available until</w:t>
            </w:r>
          </w:p>
          <w:p w14:paraId="0356911A" w14:textId="77777777" w:rsidR="0025077E" w:rsidRDefault="0025077E" w:rsidP="0025077E">
            <w:pPr>
              <w:spacing w:line="252" w:lineRule="auto"/>
            </w:pPr>
            <w:r>
              <w:t>Mid-day on</w:t>
            </w:r>
          </w:p>
          <w:p w14:paraId="5729A957" w14:textId="636A82B0" w:rsidR="006F19BC" w:rsidRPr="006F19BC" w:rsidRDefault="006F19BC" w:rsidP="0025077E">
            <w:pPr>
              <w:spacing w:line="252" w:lineRule="auto"/>
              <w:rPr>
                <w:sz w:val="18"/>
                <w:szCs w:val="18"/>
              </w:rPr>
            </w:pPr>
            <w:r w:rsidRPr="006F19BC">
              <w:rPr>
                <w:sz w:val="18"/>
                <w:szCs w:val="18"/>
              </w:rPr>
              <w:t>(normally Sunday after)</w:t>
            </w:r>
          </w:p>
        </w:tc>
        <w:tc>
          <w:tcPr>
            <w:tcW w:w="2032" w:type="dxa"/>
            <w:shd w:val="clear" w:color="auto" w:fill="DEEAF6" w:themeFill="accent1" w:themeFillTint="33"/>
            <w:vAlign w:val="center"/>
          </w:tcPr>
          <w:p w14:paraId="745261EB" w14:textId="7EA88E5E" w:rsidR="0025077E" w:rsidRDefault="0025077E" w:rsidP="0025077E">
            <w:pPr>
              <w:spacing w:line="252" w:lineRule="auto"/>
            </w:pPr>
          </w:p>
        </w:tc>
      </w:tr>
    </w:tbl>
    <w:p w14:paraId="267E3B5C" w14:textId="77777777" w:rsidR="0025077E" w:rsidRDefault="0025077E" w:rsidP="0025077E">
      <w:pPr>
        <w:spacing w:line="252" w:lineRule="auto"/>
        <w:ind w:left="426"/>
        <w:jc w:val="both"/>
      </w:pPr>
    </w:p>
    <w:p w14:paraId="53B7FA82" w14:textId="77777777" w:rsidR="0025077E" w:rsidRDefault="0025077E" w:rsidP="0025077E">
      <w:pPr>
        <w:pStyle w:val="ListParagraph"/>
        <w:numPr>
          <w:ilvl w:val="1"/>
          <w:numId w:val="5"/>
        </w:numPr>
        <w:spacing w:line="252" w:lineRule="auto"/>
        <w:jc w:val="both"/>
      </w:pPr>
      <w:r>
        <w:t>Village Hall</w:t>
      </w: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25077E" w14:paraId="62C39EA1" w14:textId="77777777" w:rsidTr="00541817">
        <w:trPr>
          <w:trHeight w:val="567"/>
        </w:trPr>
        <w:tc>
          <w:tcPr>
            <w:tcW w:w="4171" w:type="dxa"/>
            <w:vAlign w:val="center"/>
          </w:tcPr>
          <w:p w14:paraId="54122F02" w14:textId="77777777" w:rsidR="0025077E" w:rsidRDefault="0025077E" w:rsidP="0025077E">
            <w:pPr>
              <w:spacing w:line="252" w:lineRule="auto"/>
            </w:pPr>
            <w:r>
              <w:t>Registered Charity</w:t>
            </w:r>
          </w:p>
        </w:tc>
        <w:tc>
          <w:tcPr>
            <w:tcW w:w="4135" w:type="dxa"/>
            <w:vAlign w:val="center"/>
          </w:tcPr>
          <w:p w14:paraId="58A23B23" w14:textId="77777777" w:rsidR="0025077E" w:rsidRDefault="0025077E" w:rsidP="0025077E">
            <w:pPr>
              <w:spacing w:line="252" w:lineRule="auto"/>
            </w:pPr>
            <w:r>
              <w:t>264503</w:t>
            </w:r>
          </w:p>
        </w:tc>
      </w:tr>
      <w:tr w:rsidR="0025077E" w14:paraId="5FC04FD3" w14:textId="77777777" w:rsidTr="00541817">
        <w:trPr>
          <w:trHeight w:val="567"/>
        </w:trPr>
        <w:tc>
          <w:tcPr>
            <w:tcW w:w="4171" w:type="dxa"/>
            <w:vAlign w:val="center"/>
          </w:tcPr>
          <w:p w14:paraId="05A97C6E" w14:textId="77777777" w:rsidR="0025077E" w:rsidRDefault="0025077E" w:rsidP="0025077E">
            <w:pPr>
              <w:spacing w:line="252" w:lineRule="auto"/>
            </w:pPr>
            <w:r>
              <w:t>Authorised Representative</w:t>
            </w:r>
          </w:p>
        </w:tc>
        <w:tc>
          <w:tcPr>
            <w:tcW w:w="4135" w:type="dxa"/>
            <w:vAlign w:val="center"/>
          </w:tcPr>
          <w:p w14:paraId="521737B1" w14:textId="318CAE59" w:rsidR="0025077E" w:rsidRDefault="00580452" w:rsidP="0025077E">
            <w:pPr>
              <w:spacing w:line="252" w:lineRule="auto"/>
            </w:pPr>
            <w:r>
              <w:t>Caroline Sheers</w:t>
            </w:r>
          </w:p>
        </w:tc>
      </w:tr>
      <w:tr w:rsidR="0025077E" w14:paraId="46B877D8" w14:textId="77777777" w:rsidTr="00541817">
        <w:trPr>
          <w:trHeight w:val="1407"/>
        </w:trPr>
        <w:tc>
          <w:tcPr>
            <w:tcW w:w="4171" w:type="dxa"/>
            <w:vAlign w:val="center"/>
          </w:tcPr>
          <w:p w14:paraId="6FC33947" w14:textId="77777777" w:rsidR="0025077E" w:rsidRDefault="0025077E" w:rsidP="0025077E">
            <w:pPr>
              <w:spacing w:line="252" w:lineRule="auto"/>
            </w:pPr>
            <w:r>
              <w:t>Address</w:t>
            </w:r>
          </w:p>
        </w:tc>
        <w:tc>
          <w:tcPr>
            <w:tcW w:w="4135" w:type="dxa"/>
            <w:vAlign w:val="center"/>
          </w:tcPr>
          <w:p w14:paraId="6029BBE7" w14:textId="77777777" w:rsidR="0025077E" w:rsidRDefault="00580452" w:rsidP="0025077E">
            <w:pPr>
              <w:spacing w:line="252" w:lineRule="auto"/>
            </w:pPr>
            <w:r>
              <w:t>27 Townsend Lane</w:t>
            </w:r>
          </w:p>
          <w:p w14:paraId="229BDBDA" w14:textId="77777777" w:rsidR="00580452" w:rsidRDefault="00580452" w:rsidP="0025077E">
            <w:pPr>
              <w:spacing w:line="252" w:lineRule="auto"/>
            </w:pPr>
            <w:r>
              <w:t>Upper Boddington</w:t>
            </w:r>
          </w:p>
          <w:p w14:paraId="78459CE9" w14:textId="77777777" w:rsidR="00580452" w:rsidRDefault="00580452" w:rsidP="0025077E">
            <w:pPr>
              <w:spacing w:line="252" w:lineRule="auto"/>
            </w:pPr>
            <w:r>
              <w:t>Northants</w:t>
            </w:r>
          </w:p>
          <w:p w14:paraId="0412223F" w14:textId="487AA48F" w:rsidR="00580452" w:rsidRDefault="00580452" w:rsidP="0025077E">
            <w:pPr>
              <w:spacing w:line="252" w:lineRule="auto"/>
            </w:pPr>
            <w:r>
              <w:t>NN11 6DR</w:t>
            </w:r>
          </w:p>
        </w:tc>
      </w:tr>
      <w:tr w:rsidR="0025077E" w14:paraId="3E3819C7" w14:textId="77777777" w:rsidTr="00541817">
        <w:trPr>
          <w:trHeight w:val="567"/>
        </w:trPr>
        <w:tc>
          <w:tcPr>
            <w:tcW w:w="4171" w:type="dxa"/>
            <w:vAlign w:val="center"/>
          </w:tcPr>
          <w:p w14:paraId="2DDA72B6" w14:textId="77777777" w:rsidR="0025077E" w:rsidRDefault="0025077E" w:rsidP="0025077E">
            <w:pPr>
              <w:spacing w:line="252" w:lineRule="auto"/>
            </w:pPr>
            <w:r>
              <w:t>Telephone Number</w:t>
            </w:r>
          </w:p>
        </w:tc>
        <w:tc>
          <w:tcPr>
            <w:tcW w:w="4135" w:type="dxa"/>
            <w:vAlign w:val="center"/>
          </w:tcPr>
          <w:p w14:paraId="306F7068" w14:textId="27A7A7C6" w:rsidR="0025077E" w:rsidRDefault="0025077E" w:rsidP="0025077E">
            <w:pPr>
              <w:spacing w:line="252" w:lineRule="auto"/>
            </w:pPr>
            <w:r>
              <w:t xml:space="preserve">01327 </w:t>
            </w:r>
            <w:r w:rsidR="00580452">
              <w:t>261742</w:t>
            </w:r>
            <w:r w:rsidR="00457F2C">
              <w:t xml:space="preserve">  </w:t>
            </w:r>
          </w:p>
        </w:tc>
      </w:tr>
    </w:tbl>
    <w:p w14:paraId="0941B286" w14:textId="77777777" w:rsidR="0025077E" w:rsidRDefault="0025077E" w:rsidP="0025077E">
      <w:pPr>
        <w:spacing w:line="252" w:lineRule="auto"/>
        <w:ind w:left="1146" w:hanging="360"/>
        <w:jc w:val="both"/>
      </w:pPr>
    </w:p>
    <w:p w14:paraId="386A803E" w14:textId="77777777" w:rsidR="0025077E" w:rsidRDefault="0025077E" w:rsidP="0025077E">
      <w:pPr>
        <w:pStyle w:val="ListParagraph"/>
        <w:numPr>
          <w:ilvl w:val="1"/>
          <w:numId w:val="5"/>
        </w:numPr>
        <w:spacing w:line="252" w:lineRule="auto"/>
        <w:jc w:val="both"/>
      </w:pPr>
      <w:r>
        <w:t>Hirer</w:t>
      </w: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541817" w14:paraId="7C739C80" w14:textId="77777777" w:rsidTr="00541817">
        <w:trPr>
          <w:trHeight w:val="567"/>
        </w:trPr>
        <w:tc>
          <w:tcPr>
            <w:tcW w:w="4171" w:type="dxa"/>
            <w:vAlign w:val="center"/>
          </w:tcPr>
          <w:p w14:paraId="68C6A1E3" w14:textId="77777777" w:rsidR="00541817" w:rsidRDefault="00541817" w:rsidP="005263C6">
            <w:pPr>
              <w:spacing w:line="252" w:lineRule="auto"/>
            </w:pPr>
            <w:r>
              <w:t>Name</w:t>
            </w:r>
          </w:p>
        </w:tc>
        <w:tc>
          <w:tcPr>
            <w:tcW w:w="4135" w:type="dxa"/>
            <w:shd w:val="clear" w:color="auto" w:fill="DEEAF6" w:themeFill="accent1" w:themeFillTint="33"/>
            <w:vAlign w:val="center"/>
          </w:tcPr>
          <w:p w14:paraId="273D79BA" w14:textId="77777777" w:rsidR="00541817" w:rsidRDefault="00541817" w:rsidP="005263C6">
            <w:pPr>
              <w:spacing w:line="252" w:lineRule="auto"/>
            </w:pPr>
          </w:p>
        </w:tc>
      </w:tr>
      <w:tr w:rsidR="00541817" w14:paraId="3AEF2328" w14:textId="77777777" w:rsidTr="00541817">
        <w:trPr>
          <w:trHeight w:val="567"/>
        </w:trPr>
        <w:tc>
          <w:tcPr>
            <w:tcW w:w="4171" w:type="dxa"/>
            <w:vAlign w:val="center"/>
          </w:tcPr>
          <w:p w14:paraId="7A47C2B9" w14:textId="77777777" w:rsidR="00541817" w:rsidRDefault="00541817" w:rsidP="005263C6">
            <w:pPr>
              <w:spacing w:line="252" w:lineRule="auto"/>
            </w:pPr>
            <w:r>
              <w:t>Address</w:t>
            </w:r>
          </w:p>
        </w:tc>
        <w:tc>
          <w:tcPr>
            <w:tcW w:w="4135" w:type="dxa"/>
            <w:shd w:val="clear" w:color="auto" w:fill="DEEAF6" w:themeFill="accent1" w:themeFillTint="33"/>
            <w:vAlign w:val="center"/>
          </w:tcPr>
          <w:p w14:paraId="2E062686" w14:textId="77777777" w:rsidR="00541817" w:rsidRDefault="00541817" w:rsidP="005263C6">
            <w:pPr>
              <w:spacing w:line="252" w:lineRule="auto"/>
            </w:pPr>
          </w:p>
          <w:p w14:paraId="3D00AB23" w14:textId="77777777" w:rsidR="00541817" w:rsidRDefault="00541817" w:rsidP="005263C6">
            <w:pPr>
              <w:spacing w:line="252" w:lineRule="auto"/>
            </w:pPr>
          </w:p>
          <w:p w14:paraId="5DB229FE" w14:textId="77777777" w:rsidR="00541817" w:rsidRDefault="00541817" w:rsidP="005263C6">
            <w:pPr>
              <w:spacing w:line="252" w:lineRule="auto"/>
            </w:pPr>
          </w:p>
          <w:p w14:paraId="1701CBAB" w14:textId="77777777" w:rsidR="00541817" w:rsidRDefault="00541817" w:rsidP="005263C6">
            <w:pPr>
              <w:spacing w:line="252" w:lineRule="auto"/>
            </w:pPr>
          </w:p>
        </w:tc>
      </w:tr>
      <w:tr w:rsidR="00541817" w14:paraId="1C5C5D68" w14:textId="77777777" w:rsidTr="00541817">
        <w:trPr>
          <w:trHeight w:val="567"/>
        </w:trPr>
        <w:tc>
          <w:tcPr>
            <w:tcW w:w="4171" w:type="dxa"/>
            <w:vAlign w:val="center"/>
          </w:tcPr>
          <w:p w14:paraId="03248CAD" w14:textId="77777777" w:rsidR="00541817" w:rsidRDefault="00541817" w:rsidP="005263C6">
            <w:pPr>
              <w:spacing w:line="252" w:lineRule="auto"/>
            </w:pPr>
            <w:r>
              <w:t>Email</w:t>
            </w:r>
          </w:p>
        </w:tc>
        <w:tc>
          <w:tcPr>
            <w:tcW w:w="4135" w:type="dxa"/>
            <w:shd w:val="clear" w:color="auto" w:fill="DEEAF6" w:themeFill="accent1" w:themeFillTint="33"/>
            <w:vAlign w:val="center"/>
          </w:tcPr>
          <w:p w14:paraId="2C3585D7" w14:textId="77777777" w:rsidR="00541817" w:rsidRDefault="00541817" w:rsidP="005263C6">
            <w:pPr>
              <w:spacing w:line="252" w:lineRule="auto"/>
            </w:pPr>
          </w:p>
        </w:tc>
      </w:tr>
      <w:tr w:rsidR="00541817" w14:paraId="412007C1" w14:textId="77777777" w:rsidTr="00541817">
        <w:trPr>
          <w:trHeight w:val="567"/>
        </w:trPr>
        <w:tc>
          <w:tcPr>
            <w:tcW w:w="4171" w:type="dxa"/>
            <w:vAlign w:val="center"/>
          </w:tcPr>
          <w:p w14:paraId="1E781029" w14:textId="11C741B2" w:rsidR="00541817" w:rsidRDefault="00541817" w:rsidP="005263C6">
            <w:pPr>
              <w:spacing w:line="252" w:lineRule="auto"/>
            </w:pPr>
            <w:r>
              <w:t>Telephone Number</w:t>
            </w:r>
            <w:r w:rsidR="00AA6454">
              <w:t>(s)</w:t>
            </w:r>
          </w:p>
        </w:tc>
        <w:tc>
          <w:tcPr>
            <w:tcW w:w="4135" w:type="dxa"/>
            <w:shd w:val="clear" w:color="auto" w:fill="DEEAF6" w:themeFill="accent1" w:themeFillTint="33"/>
            <w:vAlign w:val="center"/>
          </w:tcPr>
          <w:p w14:paraId="7F10C344" w14:textId="77777777" w:rsidR="00541817" w:rsidRDefault="00541817" w:rsidP="005263C6">
            <w:pPr>
              <w:spacing w:line="252" w:lineRule="auto"/>
            </w:pPr>
          </w:p>
        </w:tc>
      </w:tr>
    </w:tbl>
    <w:p w14:paraId="2F5F161F" w14:textId="77777777" w:rsidR="0025077E" w:rsidRDefault="00541817" w:rsidP="00541817">
      <w:pPr>
        <w:pStyle w:val="ListParagraph"/>
        <w:numPr>
          <w:ilvl w:val="1"/>
          <w:numId w:val="5"/>
        </w:numPr>
        <w:spacing w:line="252" w:lineRule="auto"/>
        <w:jc w:val="both"/>
      </w:pPr>
      <w:r>
        <w:lastRenderedPageBreak/>
        <w:t>Hire Fee</w:t>
      </w:r>
    </w:p>
    <w:p w14:paraId="6DE06C9D" w14:textId="77777777" w:rsidR="00541817" w:rsidRDefault="00541817" w:rsidP="00541817">
      <w:pPr>
        <w:pStyle w:val="ListParagraph"/>
        <w:spacing w:line="252" w:lineRule="auto"/>
        <w:ind w:left="792"/>
        <w:jc w:val="both"/>
      </w:pP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541817" w14:paraId="5C2AD03D" w14:textId="77777777" w:rsidTr="005263C6">
        <w:trPr>
          <w:trHeight w:val="567"/>
        </w:trPr>
        <w:tc>
          <w:tcPr>
            <w:tcW w:w="4171" w:type="dxa"/>
            <w:vAlign w:val="center"/>
          </w:tcPr>
          <w:p w14:paraId="55B3BC91" w14:textId="77777777" w:rsidR="00541817" w:rsidRDefault="00541817" w:rsidP="005263C6">
            <w:pPr>
              <w:spacing w:line="252" w:lineRule="auto"/>
            </w:pPr>
            <w:r>
              <w:t>Hire Fee (£) *</w:t>
            </w:r>
          </w:p>
        </w:tc>
        <w:tc>
          <w:tcPr>
            <w:tcW w:w="4135" w:type="dxa"/>
            <w:shd w:val="clear" w:color="auto" w:fill="DEEAF6" w:themeFill="accent1" w:themeFillTint="33"/>
            <w:vAlign w:val="center"/>
          </w:tcPr>
          <w:p w14:paraId="6B55F87D" w14:textId="2FDE20EB" w:rsidR="00541817" w:rsidRDefault="00541817" w:rsidP="005263C6">
            <w:pPr>
              <w:spacing w:line="252" w:lineRule="auto"/>
            </w:pPr>
          </w:p>
        </w:tc>
      </w:tr>
      <w:tr w:rsidR="00541817" w14:paraId="26DFC07A" w14:textId="77777777" w:rsidTr="005263C6">
        <w:trPr>
          <w:trHeight w:val="567"/>
        </w:trPr>
        <w:tc>
          <w:tcPr>
            <w:tcW w:w="4171" w:type="dxa"/>
            <w:vAlign w:val="center"/>
          </w:tcPr>
          <w:p w14:paraId="7183A5AC" w14:textId="77777777" w:rsidR="00541817" w:rsidRDefault="00541817" w:rsidP="005263C6">
            <w:pPr>
              <w:spacing w:line="252" w:lineRule="auto"/>
            </w:pPr>
            <w:r>
              <w:t>Deposit Paid (£)</w:t>
            </w:r>
          </w:p>
        </w:tc>
        <w:tc>
          <w:tcPr>
            <w:tcW w:w="4135" w:type="dxa"/>
            <w:shd w:val="clear" w:color="auto" w:fill="DEEAF6" w:themeFill="accent1" w:themeFillTint="33"/>
            <w:vAlign w:val="center"/>
          </w:tcPr>
          <w:p w14:paraId="6277BECE" w14:textId="77777777" w:rsidR="00541817" w:rsidRDefault="00541817" w:rsidP="005263C6">
            <w:pPr>
              <w:spacing w:line="252" w:lineRule="auto"/>
            </w:pPr>
          </w:p>
        </w:tc>
      </w:tr>
      <w:tr w:rsidR="00541817" w14:paraId="7941A1EB" w14:textId="77777777" w:rsidTr="005263C6">
        <w:trPr>
          <w:trHeight w:val="567"/>
        </w:trPr>
        <w:tc>
          <w:tcPr>
            <w:tcW w:w="4171" w:type="dxa"/>
            <w:vAlign w:val="center"/>
          </w:tcPr>
          <w:p w14:paraId="70E7C16A" w14:textId="77777777" w:rsidR="00541817" w:rsidRDefault="00541817" w:rsidP="005263C6">
            <w:pPr>
              <w:spacing w:line="252" w:lineRule="auto"/>
            </w:pPr>
            <w:r>
              <w:t>Balance to be paid (£)</w:t>
            </w:r>
          </w:p>
        </w:tc>
        <w:tc>
          <w:tcPr>
            <w:tcW w:w="4135" w:type="dxa"/>
            <w:shd w:val="clear" w:color="auto" w:fill="DEEAF6" w:themeFill="accent1" w:themeFillTint="33"/>
            <w:vAlign w:val="center"/>
          </w:tcPr>
          <w:p w14:paraId="05F3E916" w14:textId="77777777" w:rsidR="00541817" w:rsidRDefault="00541817" w:rsidP="005263C6">
            <w:pPr>
              <w:spacing w:line="252" w:lineRule="auto"/>
            </w:pPr>
          </w:p>
        </w:tc>
      </w:tr>
    </w:tbl>
    <w:p w14:paraId="68F936CF" w14:textId="77777777" w:rsidR="00844B33" w:rsidRPr="00844B33" w:rsidRDefault="00844B33" w:rsidP="00AA6454">
      <w:pPr>
        <w:ind w:left="1276" w:hanging="142"/>
        <w:rPr>
          <w:i/>
          <w:sz w:val="18"/>
          <w:szCs w:val="18"/>
        </w:rPr>
      </w:pPr>
      <w:r w:rsidRPr="00844B33">
        <w:rPr>
          <w:i/>
          <w:sz w:val="18"/>
          <w:szCs w:val="18"/>
        </w:rPr>
        <w:t>* For the latest hiring rates please see the current hire rate chart. The rate applicable to this event should be inserted in the box above. Any additional extras may be agreed after (i.e. Drapes etc) and paid separately</w:t>
      </w:r>
    </w:p>
    <w:p w14:paraId="3BB88B0D" w14:textId="77777777" w:rsidR="0025077E" w:rsidRDefault="00844B33" w:rsidP="00844B33">
      <w:pPr>
        <w:pStyle w:val="ListParagraph"/>
        <w:numPr>
          <w:ilvl w:val="1"/>
          <w:numId w:val="5"/>
        </w:numPr>
        <w:spacing w:line="252" w:lineRule="auto"/>
        <w:jc w:val="both"/>
      </w:pPr>
      <w:r>
        <w:t>Cash Bond</w:t>
      </w:r>
    </w:p>
    <w:p w14:paraId="31BB421F" w14:textId="2022D94B" w:rsidR="00844B33" w:rsidRPr="00564B42" w:rsidRDefault="00406ECA" w:rsidP="00844B33">
      <w:pPr>
        <w:pStyle w:val="ListParagraph"/>
        <w:spacing w:line="252" w:lineRule="auto"/>
        <w:ind w:left="792"/>
        <w:jc w:val="both"/>
        <w:rPr>
          <w:b/>
          <w:i/>
        </w:rPr>
      </w:pPr>
      <w:r>
        <w:t>A cash bond of £50</w:t>
      </w:r>
      <w:r w:rsidR="00844B33" w:rsidRPr="00033F42">
        <w:t xml:space="preserve"> will be required at the time of booking. This will be refunded to you as soon as we have inspected the premises after you have cleared up on the following morning provided no damage has been identified or within 28 days. </w:t>
      </w:r>
      <w:r w:rsidR="00844B33" w:rsidRPr="00564B42">
        <w:rPr>
          <w:b/>
          <w:i/>
        </w:rPr>
        <w:t>This does not limit the extent of your liability where the damage exceeds this figure.</w:t>
      </w:r>
    </w:p>
    <w:p w14:paraId="77E47547" w14:textId="77777777" w:rsidR="00844B33" w:rsidRDefault="00844B33" w:rsidP="00844B33">
      <w:pPr>
        <w:pStyle w:val="ListParagraph"/>
        <w:spacing w:line="252" w:lineRule="auto"/>
        <w:ind w:left="792"/>
        <w:jc w:val="both"/>
      </w:pPr>
    </w:p>
    <w:p w14:paraId="127412B7" w14:textId="77777777" w:rsidR="00844B33" w:rsidRDefault="00844B33" w:rsidP="00844B33">
      <w:pPr>
        <w:pStyle w:val="ListParagraph"/>
        <w:numPr>
          <w:ilvl w:val="1"/>
          <w:numId w:val="5"/>
        </w:numPr>
        <w:spacing w:line="252" w:lineRule="auto"/>
        <w:jc w:val="both"/>
      </w:pPr>
      <w:r>
        <w:t>Cancellation Costs</w:t>
      </w:r>
    </w:p>
    <w:p w14:paraId="09FEBBF1" w14:textId="664B8156" w:rsidR="00844B33" w:rsidRDefault="00406ECA" w:rsidP="00844B33">
      <w:pPr>
        <w:pStyle w:val="ListParagraph"/>
        <w:spacing w:line="252" w:lineRule="auto"/>
        <w:ind w:left="792"/>
        <w:jc w:val="both"/>
      </w:pPr>
      <w:r>
        <w:t>£50</w:t>
      </w:r>
      <w:r w:rsidR="00D75BB2">
        <w:t xml:space="preserve"> (the cash bond)</w:t>
      </w:r>
      <w:r w:rsidR="00844B33" w:rsidRPr="00033F42">
        <w:t xml:space="preserve"> up to ten days before and 90% thereafter (unless circumstances allow the hall to waive these).</w:t>
      </w:r>
    </w:p>
    <w:p w14:paraId="0C7CCEA4" w14:textId="77777777" w:rsidR="00844B33" w:rsidRDefault="00844B33" w:rsidP="00844B33">
      <w:pPr>
        <w:pStyle w:val="ListParagraph"/>
        <w:spacing w:line="252" w:lineRule="auto"/>
        <w:ind w:left="792"/>
        <w:jc w:val="both"/>
      </w:pPr>
    </w:p>
    <w:p w14:paraId="2B1024FF" w14:textId="77777777" w:rsidR="00844B33" w:rsidRDefault="00844B33" w:rsidP="00844B33">
      <w:pPr>
        <w:pStyle w:val="ListParagraph"/>
        <w:numPr>
          <w:ilvl w:val="1"/>
          <w:numId w:val="5"/>
        </w:numPr>
        <w:spacing w:line="252" w:lineRule="auto"/>
        <w:jc w:val="both"/>
      </w:pPr>
      <w:r>
        <w:t>Payment Terms</w:t>
      </w:r>
    </w:p>
    <w:p w14:paraId="2568260D" w14:textId="77777777" w:rsidR="00844B33" w:rsidRDefault="00844B33" w:rsidP="00844B33">
      <w:pPr>
        <w:pStyle w:val="ListParagraph"/>
        <w:spacing w:line="252" w:lineRule="auto"/>
        <w:ind w:left="792"/>
        <w:jc w:val="both"/>
      </w:pPr>
      <w:r w:rsidRPr="00033F42">
        <w:t xml:space="preserve">All hire charges are to be paid prior to collecting the keys and payment is preferred via BACS. </w:t>
      </w:r>
      <w:r>
        <w:t>If</w:t>
      </w:r>
      <w:r w:rsidRPr="00033F42">
        <w:t xml:space="preserve"> paying by cheque, please present this to the Booking officer at least ten days before collecting the keys</w:t>
      </w:r>
      <w:r>
        <w:t>.</w:t>
      </w:r>
    </w:p>
    <w:p w14:paraId="27888B47" w14:textId="77777777" w:rsidR="00844B33" w:rsidRDefault="00844B33" w:rsidP="00844B33">
      <w:pPr>
        <w:pStyle w:val="ListParagraph"/>
        <w:spacing w:line="252" w:lineRule="auto"/>
        <w:ind w:left="792"/>
        <w:jc w:val="both"/>
      </w:pPr>
    </w:p>
    <w:p w14:paraId="3C53F25E" w14:textId="77777777" w:rsidR="00844B33" w:rsidRDefault="00844B33" w:rsidP="00844B33">
      <w:pPr>
        <w:pStyle w:val="ListParagraph"/>
        <w:numPr>
          <w:ilvl w:val="0"/>
          <w:numId w:val="5"/>
        </w:numPr>
        <w:spacing w:line="252" w:lineRule="auto"/>
        <w:jc w:val="both"/>
      </w:pPr>
      <w:r>
        <w:t>Use of Premises</w:t>
      </w: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844B33" w14:paraId="2EDECEFD" w14:textId="77777777" w:rsidTr="00844B33">
        <w:trPr>
          <w:trHeight w:val="567"/>
        </w:trPr>
        <w:tc>
          <w:tcPr>
            <w:tcW w:w="4171" w:type="dxa"/>
            <w:tcBorders>
              <w:bottom w:val="nil"/>
            </w:tcBorders>
            <w:vAlign w:val="center"/>
          </w:tcPr>
          <w:p w14:paraId="7B85D63D" w14:textId="0E8083B9" w:rsidR="00844B33" w:rsidRDefault="001C4AF8" w:rsidP="005263C6">
            <w:pPr>
              <w:spacing w:line="252" w:lineRule="auto"/>
            </w:pPr>
            <w:r>
              <w:t>Downstairs</w:t>
            </w:r>
            <w:r w:rsidR="00844B33">
              <w:t xml:space="preserve"> Hall</w:t>
            </w:r>
          </w:p>
        </w:tc>
        <w:tc>
          <w:tcPr>
            <w:tcW w:w="4135" w:type="dxa"/>
            <w:tcBorders>
              <w:bottom w:val="nil"/>
            </w:tcBorders>
            <w:vAlign w:val="center"/>
          </w:tcPr>
          <w:p w14:paraId="5878D70C" w14:textId="689D89F6" w:rsidR="00844B33" w:rsidRDefault="00844B33" w:rsidP="001C4AF8">
            <w:pPr>
              <w:spacing w:before="120" w:after="120" w:line="252" w:lineRule="auto"/>
            </w:pPr>
            <w:r>
              <w:t>Main Hall, Meeting Room and Bar</w:t>
            </w:r>
            <w:r w:rsidR="001C4AF8">
              <w:t xml:space="preserve"> &amp; outside area adjacent to the Field</w:t>
            </w:r>
          </w:p>
        </w:tc>
      </w:tr>
      <w:tr w:rsidR="00844B33" w14:paraId="36F672A6" w14:textId="77777777" w:rsidTr="00844B33">
        <w:trPr>
          <w:trHeight w:val="840"/>
        </w:trPr>
        <w:tc>
          <w:tcPr>
            <w:tcW w:w="4171" w:type="dxa"/>
            <w:tcBorders>
              <w:top w:val="nil"/>
            </w:tcBorders>
            <w:vAlign w:val="center"/>
          </w:tcPr>
          <w:p w14:paraId="4F665A3B" w14:textId="78619F08" w:rsidR="00844B33" w:rsidRDefault="001C4AF8" w:rsidP="005263C6">
            <w:pPr>
              <w:spacing w:line="252" w:lineRule="auto"/>
            </w:pPr>
            <w:r>
              <w:t>Upper Hall</w:t>
            </w:r>
          </w:p>
        </w:tc>
        <w:tc>
          <w:tcPr>
            <w:tcW w:w="4135" w:type="dxa"/>
            <w:tcBorders>
              <w:top w:val="nil"/>
            </w:tcBorders>
            <w:vAlign w:val="center"/>
          </w:tcPr>
          <w:p w14:paraId="24A05C02" w14:textId="7E966B32" w:rsidR="00844B33" w:rsidRDefault="00844B33" w:rsidP="001C4AF8">
            <w:pPr>
              <w:spacing w:before="120" w:after="120" w:line="252" w:lineRule="auto"/>
            </w:pPr>
            <w:r>
              <w:t xml:space="preserve">Upper Hall </w:t>
            </w:r>
            <w:r w:rsidR="001C4AF8">
              <w:t xml:space="preserve">may be available </w:t>
            </w:r>
            <w:r>
              <w:t xml:space="preserve">if </w:t>
            </w:r>
            <w:r w:rsidR="001C4AF8">
              <w:t>it</w:t>
            </w:r>
            <w:r>
              <w:t xml:space="preserve"> is not in use for other activities on the day of the event</w:t>
            </w:r>
          </w:p>
        </w:tc>
      </w:tr>
      <w:tr w:rsidR="00844B33" w14:paraId="2804EA0E" w14:textId="77777777" w:rsidTr="00844B33">
        <w:trPr>
          <w:trHeight w:val="983"/>
        </w:trPr>
        <w:tc>
          <w:tcPr>
            <w:tcW w:w="4171" w:type="dxa"/>
            <w:vAlign w:val="center"/>
          </w:tcPr>
          <w:p w14:paraId="27990D71" w14:textId="77777777" w:rsidR="00844B33" w:rsidRDefault="00844B33" w:rsidP="005263C6">
            <w:pPr>
              <w:spacing w:line="252" w:lineRule="auto"/>
            </w:pPr>
            <w:r>
              <w:t>Playing Fields</w:t>
            </w:r>
          </w:p>
        </w:tc>
        <w:tc>
          <w:tcPr>
            <w:tcW w:w="4135" w:type="dxa"/>
            <w:vAlign w:val="center"/>
          </w:tcPr>
          <w:p w14:paraId="35A5784D" w14:textId="77777777" w:rsidR="00844B33" w:rsidRDefault="00844B33" w:rsidP="001C4AF8">
            <w:pPr>
              <w:spacing w:before="120" w:after="120" w:line="252" w:lineRule="auto"/>
            </w:pPr>
            <w:r>
              <w:t>Use of the Playing Field for a marquee may be available for a small charge from the Parish Council</w:t>
            </w:r>
          </w:p>
        </w:tc>
      </w:tr>
    </w:tbl>
    <w:p w14:paraId="5F93EAE2" w14:textId="77777777" w:rsidR="00844B33" w:rsidRDefault="00844B33" w:rsidP="00844B33">
      <w:pPr>
        <w:spacing w:line="252" w:lineRule="auto"/>
        <w:jc w:val="both"/>
      </w:pPr>
    </w:p>
    <w:p w14:paraId="41CA669B" w14:textId="77777777" w:rsidR="00844B33" w:rsidRDefault="00844B33" w:rsidP="00844B33">
      <w:pPr>
        <w:pStyle w:val="ListParagraph"/>
        <w:numPr>
          <w:ilvl w:val="0"/>
          <w:numId w:val="5"/>
        </w:numPr>
        <w:spacing w:line="252" w:lineRule="auto"/>
        <w:jc w:val="both"/>
      </w:pPr>
      <w:r>
        <w:t>Licences</w:t>
      </w:r>
    </w:p>
    <w:p w14:paraId="0CCF3110" w14:textId="77777777" w:rsidR="00844B33" w:rsidRDefault="00844B33" w:rsidP="00844B33">
      <w:pPr>
        <w:pStyle w:val="ListParagraph"/>
        <w:numPr>
          <w:ilvl w:val="1"/>
          <w:numId w:val="5"/>
        </w:numPr>
        <w:spacing w:line="252" w:lineRule="auto"/>
        <w:jc w:val="both"/>
      </w:pPr>
      <w:r>
        <w:t>The Village Hall has a premises licence authorising regulated entertainment and licensable activities.</w:t>
      </w:r>
    </w:p>
    <w:p w14:paraId="0399E3BF" w14:textId="77777777" w:rsidR="00844B33" w:rsidRDefault="00844B33" w:rsidP="00844B33">
      <w:pPr>
        <w:pStyle w:val="ListParagraph"/>
        <w:numPr>
          <w:ilvl w:val="1"/>
          <w:numId w:val="5"/>
        </w:numPr>
        <w:spacing w:line="252" w:lineRule="auto"/>
        <w:jc w:val="both"/>
      </w:pPr>
      <w:r>
        <w:t>The Village Hall has a PRS music licence authorising the performance and playing of live and recorded music.</w:t>
      </w:r>
    </w:p>
    <w:p w14:paraId="41C2BAF4" w14:textId="77777777" w:rsidR="00844B33" w:rsidRDefault="00844B33" w:rsidP="00844B33">
      <w:pPr>
        <w:pStyle w:val="ListParagraph"/>
        <w:numPr>
          <w:ilvl w:val="1"/>
          <w:numId w:val="5"/>
        </w:numPr>
        <w:spacing w:line="252" w:lineRule="auto"/>
        <w:jc w:val="both"/>
      </w:pPr>
      <w:r>
        <w:t>The Village Hall is licenced for the sale of alcohol on the premises.</w:t>
      </w: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844B33" w14:paraId="79847C90" w14:textId="77777777" w:rsidTr="005263C6">
        <w:trPr>
          <w:trHeight w:val="567"/>
        </w:trPr>
        <w:tc>
          <w:tcPr>
            <w:tcW w:w="4171" w:type="dxa"/>
            <w:vAlign w:val="center"/>
          </w:tcPr>
          <w:p w14:paraId="668AEEB1" w14:textId="77777777" w:rsidR="00844B33" w:rsidRDefault="00844B33" w:rsidP="005263C6">
            <w:pPr>
              <w:spacing w:line="252" w:lineRule="auto"/>
            </w:pPr>
            <w:r>
              <w:t>Will Alcohol be available at your event?</w:t>
            </w:r>
          </w:p>
        </w:tc>
        <w:tc>
          <w:tcPr>
            <w:tcW w:w="4135" w:type="dxa"/>
            <w:shd w:val="clear" w:color="auto" w:fill="DEEAF6" w:themeFill="accent1" w:themeFillTint="33"/>
            <w:vAlign w:val="center"/>
          </w:tcPr>
          <w:p w14:paraId="7AF3E426" w14:textId="77777777" w:rsidR="00844B33" w:rsidRDefault="00F723D8" w:rsidP="005263C6">
            <w:pPr>
              <w:spacing w:line="252" w:lineRule="auto"/>
            </w:pPr>
            <w:r>
              <w:t xml:space="preserve">                           </w:t>
            </w:r>
            <w:r w:rsidR="00844B33">
              <w:t>Yes      /      No</w:t>
            </w:r>
          </w:p>
        </w:tc>
      </w:tr>
    </w:tbl>
    <w:p w14:paraId="6AAB9CC4" w14:textId="77777777" w:rsidR="00295E2C" w:rsidRDefault="00295E2C" w:rsidP="00295E2C">
      <w:pPr>
        <w:spacing w:line="252" w:lineRule="auto"/>
        <w:ind w:left="720"/>
        <w:jc w:val="both"/>
      </w:pPr>
    </w:p>
    <w:p w14:paraId="79D2303D" w14:textId="77777777" w:rsidR="00D75BB2" w:rsidRDefault="00D75BB2" w:rsidP="00295E2C">
      <w:pPr>
        <w:spacing w:line="252" w:lineRule="auto"/>
        <w:ind w:left="720"/>
        <w:jc w:val="both"/>
      </w:pPr>
    </w:p>
    <w:p w14:paraId="54AA002A" w14:textId="6B8DD890" w:rsidR="00844B33" w:rsidRDefault="00844B33" w:rsidP="00295E2C">
      <w:pPr>
        <w:spacing w:line="252" w:lineRule="auto"/>
        <w:ind w:left="720"/>
        <w:jc w:val="both"/>
      </w:pPr>
      <w:r w:rsidRPr="00033F42">
        <w:lastRenderedPageBreak/>
        <w:t>If you answer yes to the above question, we will provide a bar for you under the management of a Village Hall Trustee and in accordance with the terms of the licence. All drinks, alcoholic and non-alcoholic will be purchased through this bar at the prices indicated on our price list.</w:t>
      </w:r>
      <w:r w:rsidR="001C4AF8">
        <w:t xml:space="preserve"> </w:t>
      </w:r>
    </w:p>
    <w:p w14:paraId="18D539DB" w14:textId="1AD84EE2" w:rsidR="00844B33" w:rsidRDefault="001C4AF8" w:rsidP="00D75BB2">
      <w:pPr>
        <w:spacing w:line="252" w:lineRule="auto"/>
        <w:ind w:left="720"/>
      </w:pPr>
      <w:r>
        <w:t>Boddington Village Hall will seek to supply any specific drinks as requested</w:t>
      </w:r>
      <w:r w:rsidR="00D75BB2">
        <w:t xml:space="preserve"> on a basis to be agreed with the Booking Officer in advance</w:t>
      </w:r>
      <w:r>
        <w:t xml:space="preserve">. </w:t>
      </w:r>
      <w:r w:rsidR="00D75BB2">
        <w:t xml:space="preserve"> Full/partial funding of the bar can also be arranged with agreement of the Booking Officer.   </w:t>
      </w:r>
      <w:r w:rsidR="00295E2C" w:rsidRPr="00033F42">
        <w:t>Boddington Village Hall will supply the glasses and bar staff and staff to serve the welcome drinks.</w:t>
      </w:r>
    </w:p>
    <w:p w14:paraId="47193DEE" w14:textId="77777777" w:rsidR="00295E2C" w:rsidRDefault="00295E2C" w:rsidP="00295E2C">
      <w:pPr>
        <w:pStyle w:val="ListParagraph"/>
        <w:numPr>
          <w:ilvl w:val="0"/>
          <w:numId w:val="5"/>
        </w:numPr>
      </w:pPr>
      <w:r w:rsidRPr="00033F42">
        <w:t>The Hirer agrees to be present at the hall during the hiring and comply fully with this Hire Agreement.  (An authorised representative may be used when/if appropriate).</w:t>
      </w:r>
    </w:p>
    <w:p w14:paraId="2E69B638" w14:textId="77777777" w:rsidR="00295E2C" w:rsidRPr="00033F42" w:rsidRDefault="00295E2C" w:rsidP="00295E2C">
      <w:pPr>
        <w:pStyle w:val="ListParagraph"/>
        <w:ind w:left="360"/>
      </w:pPr>
    </w:p>
    <w:p w14:paraId="28804542" w14:textId="77777777" w:rsidR="00295E2C" w:rsidRDefault="00295E2C" w:rsidP="00295E2C">
      <w:pPr>
        <w:pStyle w:val="ListParagraph"/>
        <w:numPr>
          <w:ilvl w:val="0"/>
          <w:numId w:val="5"/>
        </w:numPr>
        <w:spacing w:line="252" w:lineRule="auto"/>
        <w:jc w:val="both"/>
      </w:pPr>
      <w:r w:rsidRPr="00033F42">
        <w:t>It is hereby agreed that the Standard Conditions of Hire together with any Special Conditions of Hire shall form part of the terms of this Hiring Agreement unless specifically excluded by agreement in writing between the Village Hall and the Hirer.</w:t>
      </w:r>
    </w:p>
    <w:p w14:paraId="5BEDB052" w14:textId="77777777" w:rsidR="00295E2C" w:rsidRDefault="00295E2C" w:rsidP="00295E2C">
      <w:pPr>
        <w:pStyle w:val="ListParagraph"/>
      </w:pPr>
    </w:p>
    <w:p w14:paraId="48920E3C" w14:textId="77777777" w:rsidR="00295E2C" w:rsidRDefault="00295E2C" w:rsidP="00295E2C">
      <w:pPr>
        <w:pStyle w:val="ListParagraph"/>
        <w:numPr>
          <w:ilvl w:val="0"/>
          <w:numId w:val="5"/>
        </w:numPr>
        <w:spacing w:line="252" w:lineRule="auto"/>
        <w:jc w:val="both"/>
      </w:pPr>
      <w:r w:rsidRPr="00033F42">
        <w:t>None of the provisions of this Agreement are intended to or will operate to confer any benefit pursuant to the Contracts (Rights of Third Parties) Act 1999 on a person who is not named as a party to this Agreement.</w:t>
      </w:r>
      <w:bookmarkStart w:id="0" w:name="_GoBack"/>
      <w:bookmarkEnd w:id="0"/>
    </w:p>
    <w:p w14:paraId="2638E279" w14:textId="77777777" w:rsidR="00295E2C" w:rsidRDefault="00295E2C" w:rsidP="00295E2C">
      <w:pPr>
        <w:pStyle w:val="ListParagraph"/>
      </w:pPr>
    </w:p>
    <w:p w14:paraId="6F550B27" w14:textId="494FAD30" w:rsidR="00295E2C" w:rsidRDefault="00295E2C" w:rsidP="00295E2C">
      <w:pPr>
        <w:pStyle w:val="ListParagraph"/>
        <w:numPr>
          <w:ilvl w:val="0"/>
          <w:numId w:val="5"/>
        </w:numPr>
      </w:pPr>
      <w:r w:rsidRPr="00033F42">
        <w:t>Signed by the person named at 3.2(b) above, duly authorised, on behalf of the Village Hall’s Management Committee:</w:t>
      </w:r>
    </w:p>
    <w:p w14:paraId="430D4261" w14:textId="77777777" w:rsidR="00D338FB" w:rsidRDefault="00D338FB" w:rsidP="00D338FB">
      <w:pPr>
        <w:pStyle w:val="ListParagraph"/>
      </w:pP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580452" w14:paraId="2E8BE00E" w14:textId="77777777" w:rsidTr="00597C17">
        <w:trPr>
          <w:trHeight w:val="1016"/>
        </w:trPr>
        <w:tc>
          <w:tcPr>
            <w:tcW w:w="4171" w:type="dxa"/>
            <w:shd w:val="clear" w:color="auto" w:fill="auto"/>
            <w:vAlign w:val="bottom"/>
          </w:tcPr>
          <w:p w14:paraId="4374F98C" w14:textId="77777777" w:rsidR="00580452" w:rsidRDefault="00580452" w:rsidP="00597C17">
            <w:pPr>
              <w:spacing w:line="252" w:lineRule="auto"/>
              <w:rPr>
                <w:rFonts w:ascii="Chalkduster" w:hAnsi="Chalkduster"/>
              </w:rPr>
            </w:pPr>
          </w:p>
          <w:p w14:paraId="799643DA" w14:textId="77777777" w:rsidR="00580452" w:rsidRPr="00F723D8" w:rsidRDefault="00580452" w:rsidP="00597C17">
            <w:pPr>
              <w:spacing w:line="252" w:lineRule="auto"/>
              <w:jc w:val="center"/>
              <w:rPr>
                <w:rFonts w:ascii="Chalkduster" w:hAnsi="Chalkduster"/>
              </w:rPr>
            </w:pPr>
            <w:r>
              <w:rPr>
                <w:rFonts w:ascii="Chalkduster" w:hAnsi="Chalkduster"/>
              </w:rPr>
              <w:t>Caroline Sheers</w:t>
            </w:r>
          </w:p>
          <w:p w14:paraId="14B5F3CA" w14:textId="77777777" w:rsidR="00580452" w:rsidRDefault="00580452" w:rsidP="00597C17">
            <w:pPr>
              <w:spacing w:line="252" w:lineRule="auto"/>
              <w:jc w:val="center"/>
            </w:pPr>
            <w:r>
              <w:t>Hall Representative</w:t>
            </w:r>
          </w:p>
          <w:p w14:paraId="23564DF2" w14:textId="77777777" w:rsidR="00580452" w:rsidRDefault="00580452" w:rsidP="00597C17">
            <w:pPr>
              <w:spacing w:line="252" w:lineRule="auto"/>
              <w:jc w:val="center"/>
            </w:pPr>
          </w:p>
        </w:tc>
        <w:tc>
          <w:tcPr>
            <w:tcW w:w="4135" w:type="dxa"/>
            <w:shd w:val="clear" w:color="auto" w:fill="auto"/>
            <w:vAlign w:val="center"/>
          </w:tcPr>
          <w:p w14:paraId="40F91448" w14:textId="77777777" w:rsidR="00580452" w:rsidRDefault="00580452" w:rsidP="00597C17">
            <w:pPr>
              <w:spacing w:line="480" w:lineRule="auto"/>
              <w:jc w:val="center"/>
            </w:pPr>
            <w:r>
              <w:rPr>
                <w:noProof/>
              </w:rPr>
              <w:drawing>
                <wp:inline distT="0" distB="0" distL="0" distR="0" wp14:anchorId="471F4104" wp14:editId="150E1EAE">
                  <wp:extent cx="1905000" cy="671475"/>
                  <wp:effectExtent l="0" t="0" r="0" b="0"/>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gif"/>
                          <pic:cNvPicPr/>
                        </pic:nvPicPr>
                        <pic:blipFill rotWithShape="1">
                          <a:blip r:embed="rId8"/>
                          <a:srcRect l="6648" t="23571" b="8791"/>
                          <a:stretch/>
                        </pic:blipFill>
                        <pic:spPr bwMode="auto">
                          <a:xfrm>
                            <a:off x="0" y="0"/>
                            <a:ext cx="1928336" cy="6797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F30010" w14:textId="77777777" w:rsidR="00295E2C" w:rsidRDefault="00295E2C" w:rsidP="00295E2C">
      <w:pPr>
        <w:pStyle w:val="ListParagraph"/>
        <w:ind w:left="360"/>
      </w:pPr>
    </w:p>
    <w:p w14:paraId="0156226F" w14:textId="7614BA5F" w:rsidR="00295E2C" w:rsidRDefault="00295E2C" w:rsidP="00295E2C">
      <w:pPr>
        <w:pStyle w:val="ListParagraph"/>
        <w:numPr>
          <w:ilvl w:val="0"/>
          <w:numId w:val="5"/>
        </w:numPr>
      </w:pPr>
      <w:r w:rsidRPr="00033F42">
        <w:t>Signed by the person duly authorised by the organisation named at 3.3 above.</w:t>
      </w:r>
    </w:p>
    <w:p w14:paraId="143ED217" w14:textId="77777777" w:rsidR="00D338FB" w:rsidRDefault="00D338FB" w:rsidP="00D338FB">
      <w:pPr>
        <w:pStyle w:val="ListParagraph"/>
        <w:ind w:left="360"/>
      </w:pPr>
    </w:p>
    <w:tbl>
      <w:tblPr>
        <w:tblStyle w:val="TableGrid"/>
        <w:tblW w:w="8306" w:type="dxa"/>
        <w:tblInd w:w="11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71"/>
        <w:gridCol w:w="4135"/>
      </w:tblGrid>
      <w:tr w:rsidR="00295E2C" w14:paraId="02F9CE40" w14:textId="77777777" w:rsidTr="00D338FB">
        <w:trPr>
          <w:trHeight w:val="1016"/>
        </w:trPr>
        <w:tc>
          <w:tcPr>
            <w:tcW w:w="4171" w:type="dxa"/>
            <w:shd w:val="clear" w:color="auto" w:fill="DEEAF6" w:themeFill="accent1" w:themeFillTint="33"/>
          </w:tcPr>
          <w:p w14:paraId="6073ADC6" w14:textId="77777777" w:rsidR="00295E2C" w:rsidRDefault="00295E2C" w:rsidP="00D338FB">
            <w:pPr>
              <w:spacing w:line="252" w:lineRule="auto"/>
              <w:jc w:val="center"/>
            </w:pPr>
            <w:r>
              <w:t>Hirer</w:t>
            </w:r>
          </w:p>
        </w:tc>
        <w:tc>
          <w:tcPr>
            <w:tcW w:w="4135" w:type="dxa"/>
            <w:shd w:val="clear" w:color="auto" w:fill="DEEAF6" w:themeFill="accent1" w:themeFillTint="33"/>
          </w:tcPr>
          <w:p w14:paraId="50DE80A3" w14:textId="77777777" w:rsidR="00295E2C" w:rsidRDefault="00295E2C" w:rsidP="00D338FB">
            <w:pPr>
              <w:spacing w:line="252" w:lineRule="auto"/>
              <w:jc w:val="center"/>
            </w:pPr>
            <w:r>
              <w:t>Date</w:t>
            </w:r>
          </w:p>
        </w:tc>
      </w:tr>
    </w:tbl>
    <w:p w14:paraId="5EDB2132" w14:textId="77777777" w:rsidR="00D338FB" w:rsidRDefault="00D338FB" w:rsidP="00D338FB">
      <w:pPr>
        <w:pStyle w:val="ListParagraph"/>
        <w:ind w:left="360"/>
      </w:pPr>
    </w:p>
    <w:p w14:paraId="526FC8C0" w14:textId="5E1821F2" w:rsidR="0025077E" w:rsidRDefault="00295E2C" w:rsidP="00D338FB">
      <w:pPr>
        <w:pStyle w:val="ListParagraph"/>
        <w:numPr>
          <w:ilvl w:val="0"/>
          <w:numId w:val="5"/>
        </w:numPr>
      </w:pPr>
      <w:r w:rsidRPr="00033F42">
        <w:t>By signing you are agreeing</w:t>
      </w:r>
      <w:r w:rsidR="00D338FB">
        <w:t xml:space="preserve"> that you have read and understoo</w:t>
      </w:r>
      <w:r w:rsidRPr="00033F42">
        <w:t xml:space="preserve">d the full terms and conditions of this hire agreement and the standard terms and </w:t>
      </w:r>
      <w:r w:rsidR="00D338FB">
        <w:t>conditions that have also been provided to you</w:t>
      </w:r>
    </w:p>
    <w:sectPr w:rsidR="0025077E" w:rsidSect="00D338FB">
      <w:headerReference w:type="default" r:id="rId9"/>
      <w:footerReference w:type="default" r:id="rId10"/>
      <w:pgSz w:w="11906" w:h="16838"/>
      <w:pgMar w:top="1440" w:right="1440" w:bottom="851"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A0354" w14:textId="77777777" w:rsidR="005F0E61" w:rsidRDefault="005F0E61" w:rsidP="0025077E">
      <w:pPr>
        <w:spacing w:after="0" w:line="240" w:lineRule="auto"/>
      </w:pPr>
      <w:r>
        <w:separator/>
      </w:r>
    </w:p>
    <w:p w14:paraId="2D5E8123" w14:textId="77777777" w:rsidR="005F0E61" w:rsidRDefault="005F0E61"/>
  </w:endnote>
  <w:endnote w:type="continuationSeparator" w:id="0">
    <w:p w14:paraId="420BAD66" w14:textId="77777777" w:rsidR="005F0E61" w:rsidRDefault="005F0E61" w:rsidP="0025077E">
      <w:pPr>
        <w:spacing w:after="0" w:line="240" w:lineRule="auto"/>
      </w:pPr>
      <w:r>
        <w:continuationSeparator/>
      </w:r>
    </w:p>
    <w:p w14:paraId="5507F78C" w14:textId="77777777" w:rsidR="005F0E61" w:rsidRDefault="005F0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halkduster">
    <w:altName w:val="Comic Sans MS"/>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A321" w14:textId="6D315F05" w:rsidR="00541817" w:rsidRDefault="00541817">
    <w:pPr>
      <w:pStyle w:val="Footer"/>
    </w:pPr>
    <w:r>
      <w:rPr>
        <w:rFonts w:asciiTheme="majorHAnsi" w:eastAsiaTheme="majorEastAsia" w:hAnsiTheme="majorHAnsi" w:cstheme="majorBidi"/>
        <w:color w:val="5B9BD5" w:themeColor="accent1"/>
        <w:sz w:val="20"/>
        <w:szCs w:val="20"/>
      </w:rPr>
      <w:t xml:space="preserve">page.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260B73" w:rsidRPr="00260B73">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r w:rsidR="00D75BB2">
      <w:rPr>
        <w:rFonts w:asciiTheme="majorHAnsi" w:eastAsiaTheme="majorEastAsia" w:hAnsiTheme="majorHAnsi" w:cstheme="majorBidi"/>
        <w:noProof/>
        <w:color w:val="5B9BD5" w:themeColor="accent1"/>
        <w:sz w:val="20"/>
        <w:szCs w:val="20"/>
      </w:rPr>
      <w:t xml:space="preserve"> – August 2018</w:t>
    </w:r>
  </w:p>
  <w:p w14:paraId="00A7EFA6" w14:textId="77777777" w:rsidR="0020289D" w:rsidRDefault="002028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B2C93" w14:textId="77777777" w:rsidR="005F0E61" w:rsidRDefault="005F0E61" w:rsidP="0025077E">
      <w:pPr>
        <w:spacing w:after="0" w:line="240" w:lineRule="auto"/>
      </w:pPr>
      <w:r>
        <w:separator/>
      </w:r>
    </w:p>
    <w:p w14:paraId="08E9EBC8" w14:textId="77777777" w:rsidR="005F0E61" w:rsidRDefault="005F0E61"/>
  </w:footnote>
  <w:footnote w:type="continuationSeparator" w:id="0">
    <w:p w14:paraId="56684757" w14:textId="77777777" w:rsidR="005F0E61" w:rsidRDefault="005F0E61" w:rsidP="0025077E">
      <w:pPr>
        <w:spacing w:after="0" w:line="240" w:lineRule="auto"/>
      </w:pPr>
      <w:r>
        <w:continuationSeparator/>
      </w:r>
    </w:p>
    <w:p w14:paraId="7985C525" w14:textId="77777777" w:rsidR="005F0E61" w:rsidRDefault="005F0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F0DB" w14:textId="277E86DF" w:rsidR="0025077E" w:rsidRDefault="005F0E61">
    <w:pPr>
      <w:pStyle w:val="Header"/>
      <w:pBdr>
        <w:bottom w:val="single" w:sz="4" w:space="8" w:color="5B9BD5" w:themeColor="accent1"/>
      </w:pBdr>
      <w:spacing w:after="360"/>
      <w:contextualSpacing/>
      <w:jc w:val="right"/>
      <w:rPr>
        <w:color w:val="404040" w:themeColor="text1" w:themeTint="BF"/>
      </w:rPr>
    </w:pPr>
    <w:sdt>
      <w:sdtPr>
        <w:rPr>
          <w:color w:val="404040" w:themeColor="text1" w:themeTint="BF"/>
        </w:rPr>
        <w:alias w:val="Title"/>
        <w:tag w:val=""/>
        <w:id w:val="-408233012"/>
        <w:placeholder>
          <w:docPart w:val="F24E17FA8DF64E33A848AAFC300AD1BD"/>
        </w:placeholder>
        <w:dataBinding w:prefixMappings="xmlns:ns0='http://purl.org/dc/elements/1.1/' xmlns:ns1='http://schemas.openxmlformats.org/package/2006/metadata/core-properties' " w:xpath="/ns1:coreProperties[1]/ns0:title[1]" w:storeItemID="{6C3C8BC8-F283-45AE-878A-BAB7291924A1}"/>
        <w:text/>
      </w:sdtPr>
      <w:sdtEndPr/>
      <w:sdtContent>
        <w:r w:rsidR="001C4AF8">
          <w:rPr>
            <w:color w:val="404040" w:themeColor="text1" w:themeTint="BF"/>
          </w:rPr>
          <w:t>Boddington Village Hall Wedding Hiring Agreement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9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A5172E"/>
    <w:multiLevelType w:val="hybridMultilevel"/>
    <w:tmpl w:val="D5C8022C"/>
    <w:lvl w:ilvl="0" w:tplc="9858E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F10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B52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C15D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F85680"/>
    <w:multiLevelType w:val="multilevel"/>
    <w:tmpl w:val="73AE6342"/>
    <w:lvl w:ilvl="0">
      <w:start w:val="1"/>
      <w:numFmt w:val="decimal"/>
      <w:lvlText w:val="%1."/>
      <w:lvlJc w:val="left"/>
      <w:pPr>
        <w:ind w:left="360" w:hanging="360"/>
      </w:pPr>
      <w:rPr>
        <w:rFonts w:hint="default"/>
      </w:rPr>
    </w:lvl>
    <w:lvl w:ilvl="1">
      <w:start w:val="1"/>
      <w:numFmt w:val="lowerLetter"/>
      <w:lvlText w:val="(%2)"/>
      <w:lvlJc w:val="left"/>
      <w:pPr>
        <w:ind w:left="113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A16577"/>
    <w:multiLevelType w:val="hybridMultilevel"/>
    <w:tmpl w:val="05A29716"/>
    <w:lvl w:ilvl="0" w:tplc="1360CF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D96BA0"/>
    <w:multiLevelType w:val="hybridMultilevel"/>
    <w:tmpl w:val="D5A6C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760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C76D06"/>
    <w:multiLevelType w:val="multilevel"/>
    <w:tmpl w:val="873C9730"/>
    <w:lvl w:ilvl="0">
      <w:start w:val="1"/>
      <w:numFmt w:val="decimal"/>
      <w:lvlText w:val="%1."/>
      <w:lvlJc w:val="left"/>
      <w:pPr>
        <w:ind w:left="360" w:hanging="360"/>
      </w:pPr>
      <w:rPr>
        <w:rFonts w:hint="default"/>
      </w:rPr>
    </w:lvl>
    <w:lvl w:ilvl="1">
      <w:start w:val="1"/>
      <w:numFmt w:val="lowerLetter"/>
      <w:lvlText w:val="(%2)"/>
      <w:lvlJc w:val="left"/>
      <w:pPr>
        <w:ind w:left="113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482849"/>
    <w:multiLevelType w:val="multilevel"/>
    <w:tmpl w:val="9BB4B610"/>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15:restartNumberingAfterBreak="0">
    <w:nsid w:val="64C827B7"/>
    <w:multiLevelType w:val="multilevel"/>
    <w:tmpl w:val="9BB4B610"/>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 w15:restartNumberingAfterBreak="0">
    <w:nsid w:val="6AC6712C"/>
    <w:multiLevelType w:val="hybridMultilevel"/>
    <w:tmpl w:val="D5A6C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6"/>
  </w:num>
  <w:num w:numId="5">
    <w:abstractNumId w:val="3"/>
  </w:num>
  <w:num w:numId="6">
    <w:abstractNumId w:val="8"/>
  </w:num>
  <w:num w:numId="7">
    <w:abstractNumId w:val="0"/>
  </w:num>
  <w:num w:numId="8">
    <w:abstractNumId w:val="4"/>
  </w:num>
  <w:num w:numId="9">
    <w:abstractNumId w:val="11"/>
  </w:num>
  <w:num w:numId="10">
    <w:abstractNumId w:val="10"/>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7E"/>
    <w:rsid w:val="001A1065"/>
    <w:rsid w:val="001A4CA4"/>
    <w:rsid w:val="001C32F4"/>
    <w:rsid w:val="001C4AF8"/>
    <w:rsid w:val="0020289D"/>
    <w:rsid w:val="0020732A"/>
    <w:rsid w:val="0022571F"/>
    <w:rsid w:val="0025077E"/>
    <w:rsid w:val="00260B73"/>
    <w:rsid w:val="00274D8A"/>
    <w:rsid w:val="00295E2C"/>
    <w:rsid w:val="002A06DE"/>
    <w:rsid w:val="00362778"/>
    <w:rsid w:val="00406ECA"/>
    <w:rsid w:val="00435FCC"/>
    <w:rsid w:val="00457F2C"/>
    <w:rsid w:val="004B236B"/>
    <w:rsid w:val="00541817"/>
    <w:rsid w:val="00564B42"/>
    <w:rsid w:val="00580452"/>
    <w:rsid w:val="005F0E61"/>
    <w:rsid w:val="006F19BC"/>
    <w:rsid w:val="00844B33"/>
    <w:rsid w:val="00937FDB"/>
    <w:rsid w:val="009A7442"/>
    <w:rsid w:val="009F6214"/>
    <w:rsid w:val="00A02F4F"/>
    <w:rsid w:val="00AA6454"/>
    <w:rsid w:val="00B010C3"/>
    <w:rsid w:val="00B57497"/>
    <w:rsid w:val="00B818D6"/>
    <w:rsid w:val="00BD6701"/>
    <w:rsid w:val="00D008CB"/>
    <w:rsid w:val="00D0280D"/>
    <w:rsid w:val="00D338FB"/>
    <w:rsid w:val="00D75BB2"/>
    <w:rsid w:val="00E21779"/>
    <w:rsid w:val="00EE2F83"/>
    <w:rsid w:val="00F266DE"/>
    <w:rsid w:val="00F723D8"/>
    <w:rsid w:val="00FC4A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39C32"/>
  <w15:docId w15:val="{9BFF2422-F256-4FB4-8F93-8D3E4017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2C"/>
  </w:style>
  <w:style w:type="paragraph" w:styleId="Heading1">
    <w:name w:val="heading 1"/>
    <w:basedOn w:val="Normal"/>
    <w:next w:val="Normal"/>
    <w:link w:val="Heading1Char"/>
    <w:uiPriority w:val="9"/>
    <w:qFormat/>
    <w:rsid w:val="00295E2C"/>
    <w:pPr>
      <w:keepNext/>
      <w:keepLines/>
      <w:spacing w:before="1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1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E2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50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77E"/>
  </w:style>
  <w:style w:type="paragraph" w:styleId="Footer">
    <w:name w:val="footer"/>
    <w:basedOn w:val="Normal"/>
    <w:link w:val="FooterChar"/>
    <w:uiPriority w:val="99"/>
    <w:unhideWhenUsed/>
    <w:rsid w:val="00250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77E"/>
  </w:style>
  <w:style w:type="paragraph" w:styleId="ListParagraph">
    <w:name w:val="List Paragraph"/>
    <w:basedOn w:val="Normal"/>
    <w:uiPriority w:val="34"/>
    <w:qFormat/>
    <w:rsid w:val="0025077E"/>
    <w:pPr>
      <w:ind w:left="720"/>
      <w:contextualSpacing/>
    </w:pPr>
  </w:style>
  <w:style w:type="paragraph" w:styleId="ListBullet2">
    <w:name w:val="List Bullet 2"/>
    <w:basedOn w:val="Normal"/>
    <w:rsid w:val="0025077E"/>
    <w:pPr>
      <w:spacing w:line="252" w:lineRule="auto"/>
      <w:ind w:left="566" w:hanging="283"/>
      <w:jc w:val="both"/>
    </w:pPr>
    <w:rPr>
      <w:rFonts w:eastAsiaTheme="minorEastAsia"/>
      <w:lang w:eastAsia="en-GB"/>
    </w:rPr>
  </w:style>
  <w:style w:type="table" w:styleId="TableGrid">
    <w:name w:val="Table Grid"/>
    <w:basedOn w:val="TableNormal"/>
    <w:uiPriority w:val="39"/>
    <w:rsid w:val="00250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010C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4E17FA8DF64E33A848AAFC300AD1BD"/>
        <w:category>
          <w:name w:val="General"/>
          <w:gallery w:val="placeholder"/>
        </w:category>
        <w:types>
          <w:type w:val="bbPlcHdr"/>
        </w:types>
        <w:behaviors>
          <w:behavior w:val="content"/>
        </w:behaviors>
        <w:guid w:val="{AA8AE373-5D6A-44FE-8F69-012B921EEEC8}"/>
      </w:docPartPr>
      <w:docPartBody>
        <w:p w:rsidR="003533A4" w:rsidRDefault="00DB6D7F" w:rsidP="00DB6D7F">
          <w:pPr>
            <w:pStyle w:val="F24E17FA8DF64E33A848AAFC300AD1B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halkduster">
    <w:altName w:val="Comic Sans MS"/>
    <w:charset w:val="00"/>
    <w:family w:val="auto"/>
    <w:pitch w:val="variable"/>
    <w:sig w:usb0="8000002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D7F"/>
    <w:rsid w:val="0014463E"/>
    <w:rsid w:val="001A3193"/>
    <w:rsid w:val="003533A4"/>
    <w:rsid w:val="004D001D"/>
    <w:rsid w:val="00760999"/>
    <w:rsid w:val="007F701B"/>
    <w:rsid w:val="00B06AF7"/>
    <w:rsid w:val="00DB6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E17FA8DF64E33A848AAFC300AD1BD">
    <w:name w:val="F24E17FA8DF64E33A848AAFC300AD1BD"/>
    <w:rsid w:val="00DB6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02C7-2009-4C07-8577-3A93FA1F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Boddington Village Hall Wedding Hiring Agreement</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Boddington Village Hall Wedding Hiring Agreement</dc:title>
  <dc:subject/>
  <dc:creator>Caroline Sheers</dc:creator>
  <cp:keywords/>
  <dc:description/>
  <cp:lastModifiedBy>Caroline Sheers</cp:lastModifiedBy>
  <cp:revision>2</cp:revision>
  <cp:lastPrinted>2016-04-24T15:53:00Z</cp:lastPrinted>
  <dcterms:created xsi:type="dcterms:W3CDTF">2019-01-21T16:21:00Z</dcterms:created>
  <dcterms:modified xsi:type="dcterms:W3CDTF">2019-01-21T16:21:00Z</dcterms:modified>
</cp:coreProperties>
</file>